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C6A" w:rsidRPr="001C5500" w:rsidRDefault="00521C6A" w:rsidP="00521C6A">
      <w:pPr>
        <w:jc w:val="center"/>
        <w:rPr>
          <w:rFonts w:ascii="Franklin Gothic Medium" w:hAnsi="Franklin Gothic Medium" w:cs="Arial"/>
          <w:b/>
          <w:sz w:val="32"/>
          <w:szCs w:val="32"/>
        </w:rPr>
      </w:pPr>
      <w:r w:rsidRPr="00B01316">
        <w:rPr>
          <w:rFonts w:ascii="Franklin Gothic Medium" w:hAnsi="Franklin Gothic Medium" w:cs="Arial"/>
          <w:b/>
          <w:sz w:val="32"/>
          <w:szCs w:val="32"/>
        </w:rPr>
        <w:t xml:space="preserve">Unit </w:t>
      </w:r>
      <w:r>
        <w:rPr>
          <w:rFonts w:ascii="Franklin Gothic Medium" w:hAnsi="Franklin Gothic Medium" w:cs="Arial"/>
          <w:b/>
          <w:sz w:val="32"/>
          <w:szCs w:val="32"/>
        </w:rPr>
        <w:t>7</w:t>
      </w:r>
      <w:r w:rsidRPr="00B01316">
        <w:rPr>
          <w:rFonts w:ascii="Franklin Gothic Medium" w:hAnsi="Franklin Gothic Medium" w:cs="Arial"/>
          <w:b/>
          <w:sz w:val="32"/>
          <w:szCs w:val="32"/>
        </w:rPr>
        <w:t xml:space="preserve"> </w:t>
      </w:r>
      <w:r>
        <w:rPr>
          <w:rFonts w:ascii="Franklin Gothic Medium" w:hAnsi="Franklin Gothic Medium" w:cs="Arial"/>
          <w:b/>
          <w:sz w:val="32"/>
          <w:szCs w:val="32"/>
        </w:rPr>
        <w:t>Vocabulary Terms:</w:t>
      </w:r>
      <w:r w:rsidRPr="00B01316">
        <w:rPr>
          <w:rFonts w:ascii="Franklin Gothic Medium" w:hAnsi="Franklin Gothic Medium" w:cs="Arial"/>
          <w:b/>
          <w:sz w:val="32"/>
          <w:szCs w:val="32"/>
        </w:rPr>
        <w:t xml:space="preserve"> </w:t>
      </w:r>
      <w:r>
        <w:rPr>
          <w:rFonts w:ascii="Franklin Gothic Medium" w:hAnsi="Franklin Gothic Medium" w:cs="Arial"/>
          <w:b/>
          <w:sz w:val="32"/>
          <w:szCs w:val="32"/>
          <w:u w:val="single"/>
        </w:rPr>
        <w:t>Cognition</w:t>
      </w:r>
    </w:p>
    <w:p w:rsidR="00521C6A" w:rsidRPr="00220C5D" w:rsidRDefault="00521C6A" w:rsidP="00521C6A">
      <w:pPr>
        <w:jc w:val="center"/>
        <w:rPr>
          <w:rFonts w:ascii="Franklin Gothic Medium" w:hAnsi="Franklin Gothic Medium" w:cs="Arial"/>
          <w:b/>
        </w:rPr>
      </w:pPr>
    </w:p>
    <w:p w:rsidR="00521C6A" w:rsidRDefault="00521C6A" w:rsidP="00521C6A">
      <w:pPr>
        <w:spacing w:line="360" w:lineRule="auto"/>
        <w:jc w:val="both"/>
      </w:pPr>
      <w:r w:rsidRPr="007013D3">
        <w:t xml:space="preserve">For this Unit, you will be responsible for understanding the following terms.  </w:t>
      </w:r>
      <w:r w:rsidRPr="001E605B">
        <w:rPr>
          <w:u w:val="single"/>
        </w:rPr>
        <w:t>You will need to be able to identify, explain, describe, and give examples for these terms</w:t>
      </w:r>
      <w:r w:rsidRPr="007013D3">
        <w:t>.</w:t>
      </w:r>
    </w:p>
    <w:p w:rsidR="00521C6A" w:rsidRDefault="00521C6A" w:rsidP="00521C6A">
      <w:pPr>
        <w:spacing w:line="360" w:lineRule="auto"/>
        <w:rPr>
          <w:rFonts w:ascii="Franklin Gothic Medium" w:hAnsi="Franklin Gothic Medium" w:cs="Arial"/>
        </w:rPr>
      </w:pP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 w:rsidRPr="00521C6A">
        <w:rPr>
          <w:rFonts w:ascii="Franklin Gothic Medium" w:hAnsi="Franklin Gothic Medium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100111" wp14:editId="5D0599CE">
                <wp:simplePos x="0" y="0"/>
                <wp:positionH relativeFrom="column">
                  <wp:posOffset>3209925</wp:posOffset>
                </wp:positionH>
                <wp:positionV relativeFrom="paragraph">
                  <wp:posOffset>8890</wp:posOffset>
                </wp:positionV>
                <wp:extent cx="2828925" cy="717232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7172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26.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Iconic Memory</w:t>
                            </w:r>
                          </w:p>
                          <w:p w:rsid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27.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Echoic Memory</w:t>
                            </w:r>
                          </w:p>
                          <w:p w:rsid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28.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Long-term Potentiation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29.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Flashbulb Memory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30.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Amnesia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31.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Implicit Memory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32.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Explicit Memory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33.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Hippocampus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34.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Cerebellum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35.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Recall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36.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Recognition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37.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Relearning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38.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Priming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39.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Déjà vu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40.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Mood-Congruent Memory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41.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State-Dependent Learning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42.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Proactive Interference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43.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Retroactive Interference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44.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Repression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45.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Misinformation Effect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46.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Source Amnesia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47.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Insight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48.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Creativity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49.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Confirmation Bias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>50. F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ixation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 xml:space="preserve">51. </w:t>
                            </w:r>
                            <w:r w:rsidRPr="00521C6A">
                              <w:rPr>
                                <w:rFonts w:ascii="Franklin Gothic Medium" w:hAnsi="Franklin Gothic Medium" w:cs="Arial"/>
                              </w:rPr>
                              <w:t>Mental Set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ind w:left="720"/>
                              <w:rPr>
                                <w:rFonts w:ascii="Franklin Gothic Medium" w:hAnsi="Franklin Gothic Medium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001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2.75pt;margin-top:.7pt;width:222.75pt;height:56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" stroked="f">
                <v:textbox>
                  <w:txbxContent>
                    <w:p w:rsid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26.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Iconic Memory</w:t>
                      </w:r>
                    </w:p>
                    <w:p w:rsid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27.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Echoic Memory</w:t>
                      </w:r>
                    </w:p>
                    <w:p w:rsid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28.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Long-term Potentiation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29.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Flashbulb Memory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30.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Amnesia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31.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Implicit Memory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32.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Explicit Memory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33.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Hippocampus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34.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Cerebellum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35.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Recall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36.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Recognition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37.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Relearning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38.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Priming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39.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Déjà vu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40.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Mood-Congruent Memory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41.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State-Dependent Learning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42.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Proactive Interference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43.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Retroactive Interference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44.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Repression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45.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Misinformation Effect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46.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Source Amnesia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47.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Insight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48.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Creativity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49.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Confirmation Bias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>50. F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ixation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 xml:space="preserve">51. </w:t>
                      </w:r>
                      <w:r w:rsidRPr="00521C6A">
                        <w:rPr>
                          <w:rFonts w:ascii="Franklin Gothic Medium" w:hAnsi="Franklin Gothic Medium" w:cs="Arial"/>
                        </w:rPr>
                        <w:t>Mental Set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ind w:left="720"/>
                        <w:rPr>
                          <w:rFonts w:ascii="Franklin Gothic Medium" w:hAnsi="Franklin Gothic Medium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Franklin Gothic Medium" w:hAnsi="Franklin Gothic Medium" w:cs="Arial"/>
        </w:rPr>
        <w:t>Memory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Encoding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Storage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Retrieval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Sensory Memory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Short-term Memory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Long-term Memory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Working Memory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Parallel Processing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Automatic Processing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Effortful Processing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Rehearsal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Spacing Effect</w:t>
      </w:r>
    </w:p>
    <w:p w:rsidR="00521C6A" w:rsidRDefault="00521C6A" w:rsidP="00521C6A">
      <w:pPr>
        <w:numPr>
          <w:ilvl w:val="0"/>
          <w:numId w:val="1"/>
        </w:numPr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 xml:space="preserve">Serial Position Effect (Primacy-                                                                              </w:t>
      </w:r>
      <w:proofErr w:type="spellStart"/>
      <w:r>
        <w:rPr>
          <w:rFonts w:ascii="Franklin Gothic Medium" w:hAnsi="Franklin Gothic Medium" w:cs="Arial"/>
        </w:rPr>
        <w:t>Recency</w:t>
      </w:r>
      <w:proofErr w:type="spellEnd"/>
      <w:r>
        <w:rPr>
          <w:rFonts w:ascii="Franklin Gothic Medium" w:hAnsi="Franklin Gothic Medium" w:cs="Arial"/>
        </w:rPr>
        <w:t xml:space="preserve"> Effect)</w:t>
      </w:r>
    </w:p>
    <w:p w:rsidR="00521C6A" w:rsidRDefault="00521C6A" w:rsidP="00521C6A">
      <w:pPr>
        <w:ind w:left="360"/>
        <w:rPr>
          <w:rFonts w:ascii="Franklin Gothic Medium" w:hAnsi="Franklin Gothic Medium" w:cs="Arial"/>
        </w:rPr>
      </w:pP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Visual Encoding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Acoustic Encoding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Semantic Encoding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Imagery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Mnemonics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Chunking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Cognition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Concept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Prototype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Algorithm</w:t>
      </w:r>
    </w:p>
    <w:p w:rsidR="00521C6A" w:rsidRDefault="00521C6A" w:rsidP="00521C6A">
      <w:pPr>
        <w:numPr>
          <w:ilvl w:val="0"/>
          <w:numId w:val="1"/>
        </w:numPr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Heuristic</w:t>
      </w:r>
    </w:p>
    <w:p w:rsidR="00521C6A" w:rsidRDefault="00521C6A" w:rsidP="00521C6A">
      <w:pPr>
        <w:spacing w:line="360" w:lineRule="auto"/>
        <w:rPr>
          <w:rFonts w:ascii="Franklin Gothic Medium" w:hAnsi="Franklin Gothic Medium" w:cs="Arial"/>
        </w:rPr>
        <w:sectPr w:rsidR="00521C6A" w:rsidSect="00BF36D8">
          <w:pgSz w:w="12240" w:h="15840"/>
          <w:pgMar w:top="1170" w:right="1800" w:bottom="1440" w:left="1800" w:header="720" w:footer="720" w:gutter="0"/>
          <w:cols w:space="720"/>
          <w:docGrid w:linePitch="360"/>
        </w:sectPr>
      </w:pPr>
    </w:p>
    <w:p w:rsidR="00521C6A" w:rsidRP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 w:rsidRPr="00521C6A">
        <w:rPr>
          <w:rFonts w:ascii="Franklin Gothic Medium" w:hAnsi="Franklin Gothic Medium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694AAB9" wp14:editId="40667C16">
                <wp:simplePos x="0" y="0"/>
                <wp:positionH relativeFrom="margin">
                  <wp:posOffset>2886075</wp:posOffset>
                </wp:positionH>
                <wp:positionV relativeFrom="paragraph">
                  <wp:posOffset>171450</wp:posOffset>
                </wp:positionV>
                <wp:extent cx="2581275" cy="266700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C6A" w:rsidRDefault="00521C6A" w:rsidP="00521C6A">
                            <w:pPr>
                              <w:spacing w:line="360" w:lineRule="auto"/>
                              <w:ind w:left="720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>61. Morpheme</w:t>
                            </w:r>
                          </w:p>
                          <w:p w:rsidR="00521C6A" w:rsidRDefault="00521C6A" w:rsidP="00521C6A">
                            <w:pPr>
                              <w:spacing w:line="360" w:lineRule="auto"/>
                              <w:ind w:left="720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>62. Grammar</w:t>
                            </w:r>
                          </w:p>
                          <w:p w:rsidR="00521C6A" w:rsidRDefault="00521C6A" w:rsidP="00521C6A">
                            <w:pPr>
                              <w:spacing w:line="360" w:lineRule="auto"/>
                              <w:ind w:left="720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>63. Semantics</w:t>
                            </w:r>
                          </w:p>
                          <w:p w:rsidR="00521C6A" w:rsidRDefault="00521C6A" w:rsidP="00521C6A">
                            <w:pPr>
                              <w:spacing w:line="360" w:lineRule="auto"/>
                              <w:ind w:left="720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>64. Syntax</w:t>
                            </w:r>
                          </w:p>
                          <w:p w:rsidR="00521C6A" w:rsidRDefault="00521C6A" w:rsidP="00521C6A">
                            <w:pPr>
                              <w:spacing w:line="360" w:lineRule="auto"/>
                              <w:ind w:left="720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>65. Babbling Stage</w:t>
                            </w:r>
                          </w:p>
                          <w:p w:rsidR="00521C6A" w:rsidRDefault="00521C6A" w:rsidP="00521C6A">
                            <w:pPr>
                              <w:spacing w:line="360" w:lineRule="auto"/>
                              <w:ind w:left="720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>66. One-word Stage</w:t>
                            </w:r>
                          </w:p>
                          <w:p w:rsidR="00521C6A" w:rsidRDefault="00521C6A" w:rsidP="00521C6A">
                            <w:pPr>
                              <w:spacing w:line="360" w:lineRule="auto"/>
                              <w:ind w:left="720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>67. Two-word Stage</w:t>
                            </w:r>
                          </w:p>
                          <w:p w:rsidR="00521C6A" w:rsidRDefault="00521C6A" w:rsidP="00521C6A">
                            <w:pPr>
                              <w:spacing w:line="360" w:lineRule="auto"/>
                              <w:ind w:left="720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>68. Telegraphic Speech</w:t>
                            </w:r>
                          </w:p>
                          <w:p w:rsidR="00521C6A" w:rsidRDefault="00521C6A" w:rsidP="00521C6A">
                            <w:pPr>
                              <w:spacing w:line="360" w:lineRule="auto"/>
                              <w:ind w:left="720"/>
                              <w:rPr>
                                <w:rFonts w:ascii="Franklin Gothic Medium" w:hAnsi="Franklin Gothic Medium" w:cs="Arial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</w:rPr>
                              <w:t>69. Linguistic Determin</w:t>
                            </w:r>
                            <w:r w:rsidR="0042452B">
                              <w:rPr>
                                <w:rFonts w:ascii="Franklin Gothic Medium" w:hAnsi="Franklin Gothic Medium" w:cs="Arial"/>
                              </w:rPr>
                              <w:t>ism</w:t>
                            </w:r>
                          </w:p>
                          <w:p w:rsidR="00521C6A" w:rsidRPr="00521C6A" w:rsidRDefault="00521C6A" w:rsidP="00521C6A">
                            <w:pPr>
                              <w:spacing w:line="360" w:lineRule="auto"/>
                              <w:rPr>
                                <w:rFonts w:ascii="Franklin Gothic Medium" w:hAnsi="Franklin Gothic Medium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4AAB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27.25pt;margin-top:13.5pt;width:203.25pt;height:210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" stroked="f">
                <v:textbox>
                  <w:txbxContent>
                    <w:p w:rsidR="00521C6A" w:rsidRDefault="00521C6A" w:rsidP="00521C6A">
                      <w:pPr>
                        <w:spacing w:line="360" w:lineRule="auto"/>
                        <w:ind w:left="720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>61. Morpheme</w:t>
                      </w:r>
                    </w:p>
                    <w:p w:rsidR="00521C6A" w:rsidRDefault="00521C6A" w:rsidP="00521C6A">
                      <w:pPr>
                        <w:spacing w:line="360" w:lineRule="auto"/>
                        <w:ind w:left="720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>62. Grammar</w:t>
                      </w:r>
                    </w:p>
                    <w:p w:rsidR="00521C6A" w:rsidRDefault="00521C6A" w:rsidP="00521C6A">
                      <w:pPr>
                        <w:spacing w:line="360" w:lineRule="auto"/>
                        <w:ind w:left="720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>63. Semantics</w:t>
                      </w:r>
                    </w:p>
                    <w:p w:rsidR="00521C6A" w:rsidRDefault="00521C6A" w:rsidP="00521C6A">
                      <w:pPr>
                        <w:spacing w:line="360" w:lineRule="auto"/>
                        <w:ind w:left="720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>64. Syntax</w:t>
                      </w:r>
                    </w:p>
                    <w:p w:rsidR="00521C6A" w:rsidRDefault="00521C6A" w:rsidP="00521C6A">
                      <w:pPr>
                        <w:spacing w:line="360" w:lineRule="auto"/>
                        <w:ind w:left="720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>65. Babbling Stage</w:t>
                      </w:r>
                    </w:p>
                    <w:p w:rsidR="00521C6A" w:rsidRDefault="00521C6A" w:rsidP="00521C6A">
                      <w:pPr>
                        <w:spacing w:line="360" w:lineRule="auto"/>
                        <w:ind w:left="720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>66. One-word Stage</w:t>
                      </w:r>
                    </w:p>
                    <w:p w:rsidR="00521C6A" w:rsidRDefault="00521C6A" w:rsidP="00521C6A">
                      <w:pPr>
                        <w:spacing w:line="360" w:lineRule="auto"/>
                        <w:ind w:left="720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>67. Two-word Stage</w:t>
                      </w:r>
                    </w:p>
                    <w:p w:rsidR="00521C6A" w:rsidRDefault="00521C6A" w:rsidP="00521C6A">
                      <w:pPr>
                        <w:spacing w:line="360" w:lineRule="auto"/>
                        <w:ind w:left="720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>68. Telegraphic Speech</w:t>
                      </w:r>
                    </w:p>
                    <w:p w:rsidR="00521C6A" w:rsidRDefault="00521C6A" w:rsidP="00521C6A">
                      <w:pPr>
                        <w:spacing w:line="360" w:lineRule="auto"/>
                        <w:ind w:left="720"/>
                        <w:rPr>
                          <w:rFonts w:ascii="Franklin Gothic Medium" w:hAnsi="Franklin Gothic Medium" w:cs="Arial"/>
                        </w:rPr>
                      </w:pPr>
                      <w:r>
                        <w:rPr>
                          <w:rFonts w:ascii="Franklin Gothic Medium" w:hAnsi="Franklin Gothic Medium" w:cs="Arial"/>
                        </w:rPr>
                        <w:t>69. Linguistic Determin</w:t>
                      </w:r>
                      <w:r w:rsidR="0042452B">
                        <w:rPr>
                          <w:rFonts w:ascii="Franklin Gothic Medium" w:hAnsi="Franklin Gothic Medium" w:cs="Arial"/>
                        </w:rPr>
                        <w:t>ism</w:t>
                      </w:r>
                    </w:p>
                    <w:p w:rsidR="00521C6A" w:rsidRPr="00521C6A" w:rsidRDefault="00521C6A" w:rsidP="00521C6A">
                      <w:pPr>
                        <w:spacing w:line="360" w:lineRule="auto"/>
                        <w:rPr>
                          <w:rFonts w:ascii="Franklin Gothic Medium" w:hAnsi="Franklin Gothic Medium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21C6A" w:rsidRPr="00521C6A" w:rsidRDefault="00521C6A" w:rsidP="00521C6A">
      <w:pPr>
        <w:pStyle w:val="ListParagraph"/>
        <w:spacing w:line="360" w:lineRule="auto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 xml:space="preserve">52. </w:t>
      </w:r>
      <w:r w:rsidRPr="00521C6A">
        <w:rPr>
          <w:rFonts w:ascii="Franklin Gothic Medium" w:hAnsi="Franklin Gothic Medium" w:cs="Arial"/>
        </w:rPr>
        <w:t>Functional Fixedness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53. Representative</w:t>
      </w:r>
      <w:r w:rsidR="0042452B">
        <w:rPr>
          <w:rFonts w:ascii="Franklin Gothic Medium" w:hAnsi="Franklin Gothic Medium" w:cs="Arial"/>
        </w:rPr>
        <w:t>ness</w:t>
      </w:r>
      <w:bookmarkStart w:id="0" w:name="_GoBack"/>
      <w:bookmarkEnd w:id="0"/>
      <w:r>
        <w:rPr>
          <w:rFonts w:ascii="Franklin Gothic Medium" w:hAnsi="Franklin Gothic Medium" w:cs="Arial"/>
        </w:rPr>
        <w:t xml:space="preserve"> Heuristic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54. Availability Heuristic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55. Overconfidence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56. Belief Perseverance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57. Intuition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58. Framing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59. Language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60. Phoneme</w:t>
      </w:r>
    </w:p>
    <w:p w:rsidR="00BB0CBB" w:rsidRDefault="00BB0CBB"/>
    <w:p w:rsidR="00521C6A" w:rsidRPr="001C5500" w:rsidRDefault="00521C6A" w:rsidP="00521C6A">
      <w:pPr>
        <w:jc w:val="center"/>
        <w:rPr>
          <w:rFonts w:ascii="Franklin Gothic Medium" w:hAnsi="Franklin Gothic Medium" w:cs="Arial"/>
          <w:b/>
          <w:sz w:val="32"/>
          <w:szCs w:val="32"/>
        </w:rPr>
      </w:pPr>
      <w:r>
        <w:rPr>
          <w:rFonts w:ascii="Franklin Gothic Medium" w:hAnsi="Franklin Gothic Medium" w:cs="Arial"/>
          <w:b/>
          <w:sz w:val="32"/>
          <w:szCs w:val="32"/>
        </w:rPr>
        <w:t xml:space="preserve">                                               </w:t>
      </w:r>
    </w:p>
    <w:p w:rsidR="00521C6A" w:rsidRPr="00521C6A" w:rsidRDefault="00521C6A" w:rsidP="00521C6A">
      <w:pPr>
        <w:jc w:val="center"/>
        <w:rPr>
          <w:rFonts w:ascii="Franklin Gothic Medium" w:hAnsi="Franklin Gothic Medium" w:cs="Arial"/>
          <w:b/>
          <w:sz w:val="32"/>
          <w:szCs w:val="32"/>
        </w:rPr>
      </w:pPr>
      <w:r w:rsidRPr="00521C6A">
        <w:rPr>
          <w:rFonts w:ascii="Franklin Gothic Medium" w:hAnsi="Franklin Gothic Medium" w:cs="Arial"/>
          <w:b/>
          <w:sz w:val="32"/>
          <w:szCs w:val="32"/>
        </w:rPr>
        <w:t xml:space="preserve">Unit 7 Key People: </w:t>
      </w:r>
      <w:r w:rsidRPr="00521C6A">
        <w:rPr>
          <w:rFonts w:ascii="Franklin Gothic Medium" w:hAnsi="Franklin Gothic Medium" w:cs="Arial"/>
          <w:b/>
          <w:sz w:val="32"/>
          <w:szCs w:val="32"/>
          <w:u w:val="single"/>
        </w:rPr>
        <w:t>Cognition</w:t>
      </w:r>
    </w:p>
    <w:p w:rsidR="00521C6A" w:rsidRPr="00A504EA" w:rsidRDefault="00521C6A" w:rsidP="00521C6A">
      <w:pPr>
        <w:jc w:val="center"/>
        <w:rPr>
          <w:rFonts w:ascii="Franklin Gothic Medium" w:hAnsi="Franklin Gothic Medium" w:cs="Arial"/>
          <w:b/>
        </w:rPr>
      </w:pPr>
    </w:p>
    <w:p w:rsidR="00521C6A" w:rsidRPr="00AA7E6E" w:rsidRDefault="00521C6A" w:rsidP="00521C6A">
      <w:pPr>
        <w:spacing w:line="360" w:lineRule="auto"/>
      </w:pPr>
      <w:r w:rsidRPr="00AA7E6E">
        <w:t>For this Unit, you will be responsible for identifying the following people.  You will need to be able to identify, explain, describe, and give example for these terms.</w:t>
      </w:r>
    </w:p>
    <w:p w:rsidR="00521C6A" w:rsidRDefault="00521C6A" w:rsidP="00521C6A">
      <w:pPr>
        <w:spacing w:line="360" w:lineRule="auto"/>
      </w:pPr>
      <w:r w:rsidRPr="00AA7E6E">
        <w:t xml:space="preserve">Using your textbook, the internet, and any other reliable academic sources, </w:t>
      </w:r>
      <w:r w:rsidRPr="001E605B">
        <w:rPr>
          <w:u w:val="single"/>
        </w:rPr>
        <w:t>identify the key people listed below, citing their psychological significance, their scientific findings, theories, and perspectives, where applicable</w:t>
      </w:r>
      <w:r w:rsidRPr="00AA7E6E">
        <w:t xml:space="preserve">.  </w:t>
      </w:r>
    </w:p>
    <w:p w:rsidR="00521C6A" w:rsidRPr="00521C6A" w:rsidRDefault="00521C6A" w:rsidP="00521C6A">
      <w:pPr>
        <w:pStyle w:val="ListParagraph"/>
        <w:numPr>
          <w:ilvl w:val="0"/>
          <w:numId w:val="6"/>
        </w:numPr>
        <w:spacing w:line="360" w:lineRule="auto"/>
        <w:rPr>
          <w:rFonts w:ascii="Franklin Gothic Medium" w:hAnsi="Franklin Gothic Medium" w:cs="Arial"/>
        </w:rPr>
      </w:pPr>
      <w:r w:rsidRPr="00521C6A">
        <w:rPr>
          <w:rFonts w:ascii="Franklin Gothic Medium" w:hAnsi="Franklin Gothic Medium" w:cs="Arial"/>
        </w:rPr>
        <w:t>Noam Chomsky</w:t>
      </w:r>
    </w:p>
    <w:p w:rsidR="00521C6A" w:rsidRPr="00521C6A" w:rsidRDefault="00521C6A" w:rsidP="00521C6A">
      <w:pPr>
        <w:pStyle w:val="ListParagraph"/>
        <w:numPr>
          <w:ilvl w:val="0"/>
          <w:numId w:val="6"/>
        </w:numPr>
        <w:spacing w:line="360" w:lineRule="auto"/>
        <w:rPr>
          <w:rFonts w:ascii="Franklin Gothic Medium" w:hAnsi="Franklin Gothic Medium" w:cs="Arial"/>
        </w:rPr>
      </w:pPr>
      <w:r w:rsidRPr="00521C6A">
        <w:rPr>
          <w:rFonts w:ascii="Franklin Gothic Medium" w:hAnsi="Franklin Gothic Medium" w:cs="Arial"/>
        </w:rPr>
        <w:t xml:space="preserve">Daniel </w:t>
      </w:r>
      <w:proofErr w:type="spellStart"/>
      <w:r w:rsidRPr="00521C6A">
        <w:rPr>
          <w:rFonts w:ascii="Franklin Gothic Medium" w:hAnsi="Franklin Gothic Medium" w:cs="Arial"/>
        </w:rPr>
        <w:t>Kahneman</w:t>
      </w:r>
      <w:proofErr w:type="spellEnd"/>
    </w:p>
    <w:p w:rsidR="00521C6A" w:rsidRPr="00521C6A" w:rsidRDefault="00521C6A" w:rsidP="00521C6A">
      <w:pPr>
        <w:pStyle w:val="ListParagraph"/>
        <w:numPr>
          <w:ilvl w:val="0"/>
          <w:numId w:val="6"/>
        </w:numPr>
        <w:spacing w:line="360" w:lineRule="auto"/>
        <w:rPr>
          <w:rFonts w:ascii="Franklin Gothic Medium" w:hAnsi="Franklin Gothic Medium" w:cs="Arial"/>
        </w:rPr>
      </w:pPr>
      <w:r w:rsidRPr="00521C6A">
        <w:rPr>
          <w:rFonts w:ascii="Franklin Gothic Medium" w:hAnsi="Franklin Gothic Medium" w:cs="Arial"/>
        </w:rPr>
        <w:t xml:space="preserve">Wolfgang </w:t>
      </w:r>
      <w:proofErr w:type="spellStart"/>
      <w:r w:rsidRPr="00521C6A">
        <w:rPr>
          <w:rFonts w:ascii="Franklin Gothic Medium" w:hAnsi="Franklin Gothic Medium" w:cs="Arial"/>
        </w:rPr>
        <w:t>Köhler</w:t>
      </w:r>
      <w:proofErr w:type="spellEnd"/>
    </w:p>
    <w:p w:rsidR="00521C6A" w:rsidRPr="00521C6A" w:rsidRDefault="00521C6A" w:rsidP="00521C6A">
      <w:pPr>
        <w:pStyle w:val="ListParagraph"/>
        <w:numPr>
          <w:ilvl w:val="0"/>
          <w:numId w:val="6"/>
        </w:numPr>
        <w:spacing w:line="360" w:lineRule="auto"/>
        <w:rPr>
          <w:rFonts w:ascii="Franklin Gothic Medium" w:hAnsi="Franklin Gothic Medium" w:cs="Arial"/>
        </w:rPr>
      </w:pPr>
      <w:r w:rsidRPr="00521C6A">
        <w:rPr>
          <w:rFonts w:ascii="Franklin Gothic Medium" w:hAnsi="Franklin Gothic Medium" w:cs="Arial"/>
        </w:rPr>
        <w:t>Wallace Lambert</w:t>
      </w:r>
    </w:p>
    <w:p w:rsidR="00521C6A" w:rsidRPr="00521C6A" w:rsidRDefault="00521C6A" w:rsidP="00521C6A">
      <w:pPr>
        <w:pStyle w:val="ListParagraph"/>
        <w:numPr>
          <w:ilvl w:val="0"/>
          <w:numId w:val="6"/>
        </w:numPr>
        <w:spacing w:line="360" w:lineRule="auto"/>
        <w:rPr>
          <w:rFonts w:ascii="Franklin Gothic Medium" w:hAnsi="Franklin Gothic Medium" w:cs="Arial"/>
        </w:rPr>
      </w:pPr>
      <w:r w:rsidRPr="00521C6A">
        <w:rPr>
          <w:rFonts w:ascii="Franklin Gothic Medium" w:hAnsi="Franklin Gothic Medium" w:cs="Arial"/>
        </w:rPr>
        <w:t>Steven Pinker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75. Dean Keith Simonton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 xml:space="preserve">76. B.F. Skinner 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77. Robert Sternberg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>78. Shelly Taylor</w:t>
      </w:r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 xml:space="preserve">79. Amos </w:t>
      </w:r>
      <w:proofErr w:type="spellStart"/>
      <w:r>
        <w:rPr>
          <w:rFonts w:ascii="Franklin Gothic Medium" w:hAnsi="Franklin Gothic Medium" w:cs="Arial"/>
        </w:rPr>
        <w:t>Tversky</w:t>
      </w:r>
      <w:proofErr w:type="spellEnd"/>
    </w:p>
    <w:p w:rsidR="00521C6A" w:rsidRDefault="00521C6A" w:rsidP="00521C6A">
      <w:pPr>
        <w:spacing w:line="360" w:lineRule="auto"/>
        <w:ind w:left="720"/>
        <w:rPr>
          <w:rFonts w:ascii="Franklin Gothic Medium" w:hAnsi="Franklin Gothic Medium" w:cs="Arial"/>
        </w:rPr>
      </w:pPr>
      <w:r>
        <w:rPr>
          <w:rFonts w:ascii="Franklin Gothic Medium" w:hAnsi="Franklin Gothic Medium" w:cs="Arial"/>
        </w:rPr>
        <w:t xml:space="preserve">80. Peter </w:t>
      </w:r>
      <w:proofErr w:type="spellStart"/>
      <w:r>
        <w:rPr>
          <w:rFonts w:ascii="Franklin Gothic Medium" w:hAnsi="Franklin Gothic Medium" w:cs="Arial"/>
        </w:rPr>
        <w:t>Wason</w:t>
      </w:r>
      <w:proofErr w:type="spellEnd"/>
    </w:p>
    <w:p w:rsidR="00521C6A" w:rsidRPr="00DC63EC" w:rsidRDefault="00521C6A" w:rsidP="00521C6A">
      <w:pPr>
        <w:spacing w:line="360" w:lineRule="auto"/>
        <w:ind w:left="720"/>
        <w:rPr>
          <w:rFonts w:ascii="Franklin Gothic Medium" w:hAnsi="Franklin Gothic Medium" w:cs="Arial"/>
          <w:b/>
        </w:rPr>
      </w:pPr>
      <w:r>
        <w:rPr>
          <w:rFonts w:ascii="Franklin Gothic Medium" w:hAnsi="Franklin Gothic Medium" w:cs="Arial"/>
        </w:rPr>
        <w:t xml:space="preserve">81. </w:t>
      </w:r>
      <w:r w:rsidRPr="00DC63EC">
        <w:rPr>
          <w:rFonts w:ascii="Franklin Gothic Medium" w:hAnsi="Franklin Gothic Medium" w:cs="Arial"/>
        </w:rPr>
        <w:t>Benjamin Lee Whorf</w:t>
      </w:r>
    </w:p>
    <w:p w:rsidR="00521C6A" w:rsidRDefault="00521C6A"/>
    <w:sectPr w:rsidR="00521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51B3"/>
    <w:multiLevelType w:val="hybridMultilevel"/>
    <w:tmpl w:val="7A00B5A6"/>
    <w:lvl w:ilvl="0" w:tplc="0DB64C5A">
      <w:start w:val="7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76705D"/>
    <w:multiLevelType w:val="hybridMultilevel"/>
    <w:tmpl w:val="D278BD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9751E"/>
    <w:multiLevelType w:val="hybridMultilevel"/>
    <w:tmpl w:val="82EE4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0D5FD3"/>
    <w:multiLevelType w:val="hybridMultilevel"/>
    <w:tmpl w:val="C2EED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800DC"/>
    <w:multiLevelType w:val="hybridMultilevel"/>
    <w:tmpl w:val="445846DC"/>
    <w:lvl w:ilvl="0" w:tplc="C6D2E74E">
      <w:start w:val="7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C62150"/>
    <w:multiLevelType w:val="hybridMultilevel"/>
    <w:tmpl w:val="5180F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C6A"/>
    <w:rsid w:val="0042452B"/>
    <w:rsid w:val="00521C6A"/>
    <w:rsid w:val="00BB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CBFD80-7C2A-4D3D-8027-6C9F4F040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2016-12-12T11:30:00Z</dcterms:created>
  <dcterms:modified xsi:type="dcterms:W3CDTF">2016-12-16T15:39:00Z</dcterms:modified>
</cp:coreProperties>
</file>