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15" w:rsidRPr="00101FC1" w:rsidRDefault="00136C12" w:rsidP="00101F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1FC1">
        <w:rPr>
          <w:rFonts w:ascii="Times New Roman" w:hAnsi="Times New Roman" w:cs="Times New Roman"/>
          <w:b/>
          <w:sz w:val="32"/>
          <w:szCs w:val="32"/>
        </w:rPr>
        <w:t>AP Psychology</w:t>
      </w:r>
    </w:p>
    <w:p w:rsidR="007B0780" w:rsidRDefault="00136C12" w:rsidP="007B07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Unit </w:t>
      </w:r>
      <w:r w:rsidR="008E2F93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 Test review</w:t>
      </w:r>
      <w:r w:rsidR="00101FC1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8E2F93">
        <w:rPr>
          <w:rFonts w:ascii="Times New Roman" w:hAnsi="Times New Roman" w:cs="Times New Roman"/>
          <w:sz w:val="24"/>
          <w:szCs w:val="24"/>
          <w:u w:val="single"/>
        </w:rPr>
        <w:t>Sensation and Perception</w:t>
      </w:r>
    </w:p>
    <w:p w:rsidR="00970915" w:rsidRPr="00101FC1" w:rsidRDefault="00101FC1" w:rsidP="007B07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01FC1">
        <w:rPr>
          <w:rFonts w:ascii="Times New Roman" w:hAnsi="Times New Roman" w:cs="Times New Roman"/>
          <w:i/>
          <w:sz w:val="24"/>
          <w:szCs w:val="24"/>
        </w:rPr>
        <w:t xml:space="preserve">Modules </w:t>
      </w:r>
      <w:r w:rsidR="008E2F93">
        <w:rPr>
          <w:rFonts w:ascii="Times New Roman" w:hAnsi="Times New Roman" w:cs="Times New Roman"/>
          <w:i/>
          <w:sz w:val="24"/>
          <w:szCs w:val="24"/>
        </w:rPr>
        <w:t>16-21</w:t>
      </w:r>
      <w:r w:rsidR="00721749">
        <w:rPr>
          <w:rFonts w:ascii="Times New Roman" w:hAnsi="Times New Roman" w:cs="Times New Roman"/>
          <w:i/>
          <w:sz w:val="24"/>
          <w:szCs w:val="24"/>
        </w:rPr>
        <w:t xml:space="preserve"> (pages </w:t>
      </w:r>
      <w:r w:rsidR="008E2F93">
        <w:rPr>
          <w:rFonts w:ascii="Times New Roman" w:hAnsi="Times New Roman" w:cs="Times New Roman"/>
          <w:i/>
          <w:sz w:val="24"/>
          <w:szCs w:val="24"/>
        </w:rPr>
        <w:t>150-212</w:t>
      </w:r>
      <w:r w:rsidRPr="00101FC1">
        <w:rPr>
          <w:rFonts w:ascii="Times New Roman" w:hAnsi="Times New Roman" w:cs="Times New Roman"/>
          <w:i/>
          <w:sz w:val="24"/>
          <w:szCs w:val="24"/>
        </w:rPr>
        <w:t>)</w:t>
      </w:r>
    </w:p>
    <w:p w:rsidR="00970915" w:rsidRPr="00101FC1" w:rsidRDefault="00136C12" w:rsidP="007B0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key terms, concepts, and contributors from your </w:t>
      </w:r>
      <w:r w:rsidR="00101FC1">
        <w:rPr>
          <w:rFonts w:ascii="Times New Roman" w:hAnsi="Times New Roman" w:cs="Times New Roman"/>
          <w:sz w:val="24"/>
          <w:szCs w:val="24"/>
        </w:rPr>
        <w:t xml:space="preserve">Unit </w:t>
      </w:r>
      <w:r w:rsidR="008E2F93">
        <w:rPr>
          <w:rFonts w:ascii="Times New Roman" w:hAnsi="Times New Roman" w:cs="Times New Roman"/>
          <w:sz w:val="24"/>
          <w:szCs w:val="24"/>
        </w:rPr>
        <w:t>4</w:t>
      </w:r>
      <w:r w:rsidR="00101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vocabulary will comprise some of the knowledge you will need to recall for the test; make sure to study those.</w:t>
      </w:r>
      <w:r w:rsidR="003E62A7">
        <w:rPr>
          <w:rFonts w:ascii="Times New Roman" w:hAnsi="Times New Roman" w:cs="Times New Roman"/>
          <w:sz w:val="24"/>
          <w:szCs w:val="24"/>
        </w:rPr>
        <w:t xml:space="preserve">  </w:t>
      </w:r>
      <w:r w:rsidR="003E62A7" w:rsidRPr="007B0780">
        <w:rPr>
          <w:rFonts w:ascii="Times New Roman" w:hAnsi="Times New Roman" w:cs="Times New Roman"/>
          <w:i/>
          <w:sz w:val="24"/>
          <w:szCs w:val="24"/>
        </w:rPr>
        <w:t>**Key terms/people**</w:t>
      </w:r>
      <w:r w:rsidR="007B078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In addition, the topics below may be the source of questions on your version of the Unit </w:t>
      </w:r>
      <w:r w:rsidR="008E2F9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Test:</w:t>
      </w:r>
    </w:p>
    <w:p w:rsidR="00721749" w:rsidRPr="0029402E" w:rsidRDefault="00F94075" w:rsidP="0072174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9B4113">
        <w:rPr>
          <w:rFonts w:ascii="Times New Roman" w:hAnsi="Times New Roman" w:cs="Times New Roman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E2F93">
        <w:rPr>
          <w:rFonts w:ascii="Times New Roman" w:hAnsi="Times New Roman" w:cs="Times New Roman"/>
          <w:sz w:val="24"/>
          <w:szCs w:val="24"/>
          <w:u w:val="single"/>
        </w:rPr>
        <w:t>16</w:t>
      </w:r>
      <w:r w:rsidR="00C6332C">
        <w:rPr>
          <w:rFonts w:ascii="Times New Roman" w:hAnsi="Times New Roman" w:cs="Times New Roman"/>
          <w:sz w:val="24"/>
          <w:szCs w:val="24"/>
          <w:u w:val="single"/>
        </w:rPr>
        <w:t xml:space="preserve"> &amp; 17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8E2F93">
        <w:rPr>
          <w:rFonts w:ascii="Times New Roman" w:hAnsi="Times New Roman" w:cs="Times New Roman"/>
          <w:sz w:val="24"/>
          <w:szCs w:val="24"/>
          <w:u w:val="single"/>
        </w:rPr>
        <w:t xml:space="preserve">Basic principles of sensation </w:t>
      </w:r>
      <w:r w:rsidR="00C6332C">
        <w:rPr>
          <w:rFonts w:ascii="Times New Roman" w:hAnsi="Times New Roman" w:cs="Times New Roman"/>
          <w:sz w:val="24"/>
          <w:szCs w:val="24"/>
          <w:u w:val="single"/>
        </w:rPr>
        <w:t>and</w:t>
      </w:r>
      <w:r w:rsidR="008E2F93">
        <w:rPr>
          <w:rFonts w:ascii="Times New Roman" w:hAnsi="Times New Roman" w:cs="Times New Roman"/>
          <w:sz w:val="24"/>
          <w:szCs w:val="24"/>
          <w:u w:val="single"/>
        </w:rPr>
        <w:t xml:space="preserve"> perception</w:t>
      </w:r>
      <w:r w:rsidR="00C6332C">
        <w:rPr>
          <w:rFonts w:ascii="Times New Roman" w:hAnsi="Times New Roman" w:cs="Times New Roman"/>
          <w:sz w:val="24"/>
          <w:szCs w:val="24"/>
          <w:u w:val="single"/>
        </w:rPr>
        <w:t xml:space="preserve"> &amp;</w:t>
      </w:r>
      <w:r w:rsidR="00C6332C" w:rsidRPr="00C6332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6332C">
        <w:rPr>
          <w:rFonts w:ascii="Times New Roman" w:hAnsi="Times New Roman" w:cs="Times New Roman"/>
          <w:sz w:val="24"/>
          <w:szCs w:val="24"/>
          <w:u w:val="single"/>
        </w:rPr>
        <w:t>Influences on Perception</w:t>
      </w:r>
      <w:r w:rsidR="0029402E">
        <w:rPr>
          <w:rFonts w:ascii="Times New Roman" w:hAnsi="Times New Roman" w:cs="Times New Roman"/>
          <w:sz w:val="24"/>
          <w:szCs w:val="24"/>
        </w:rPr>
        <w:t xml:space="preserve"> </w:t>
      </w:r>
      <w:r w:rsidR="007B0780">
        <w:rPr>
          <w:rFonts w:ascii="Times New Roman" w:hAnsi="Times New Roman" w:cs="Times New Roman"/>
          <w:i/>
          <w:sz w:val="24"/>
          <w:szCs w:val="24"/>
        </w:rPr>
        <w:t>Be able to</w:t>
      </w:r>
      <w:r w:rsidR="00721749" w:rsidRPr="00D53B20">
        <w:rPr>
          <w:rFonts w:ascii="Times New Roman" w:hAnsi="Times New Roman" w:cs="Times New Roman"/>
          <w:i/>
          <w:sz w:val="24"/>
          <w:szCs w:val="24"/>
        </w:rPr>
        <w:t xml:space="preserve"> explain/apply these terms/concepts:</w:t>
      </w:r>
    </w:p>
    <w:p w:rsidR="00721749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91108">
        <w:rPr>
          <w:rFonts w:ascii="Times New Roman" w:hAnsi="Times New Roman" w:cs="Times New Roman"/>
          <w:sz w:val="24"/>
          <w:szCs w:val="24"/>
        </w:rPr>
        <w:t>erception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F91108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F91108">
        <w:rPr>
          <w:rFonts w:ascii="Times New Roman" w:hAnsi="Times New Roman" w:cs="Times New Roman"/>
          <w:sz w:val="24"/>
          <w:szCs w:val="24"/>
        </w:rPr>
        <w:t>ottom-up processing**</w:t>
      </w:r>
    </w:p>
    <w:p w:rsidR="00F91108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91108">
        <w:rPr>
          <w:rFonts w:ascii="Times New Roman" w:hAnsi="Times New Roman" w:cs="Times New Roman"/>
          <w:sz w:val="24"/>
          <w:szCs w:val="24"/>
        </w:rPr>
        <w:t>op-down processing**</w:t>
      </w:r>
    </w:p>
    <w:p w:rsidR="00721749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F91108">
        <w:rPr>
          <w:rFonts w:ascii="Times New Roman" w:hAnsi="Times New Roman" w:cs="Times New Roman"/>
          <w:sz w:val="24"/>
          <w:szCs w:val="24"/>
        </w:rPr>
        <w:t>hange blindness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C72561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Inattentional blindness**</w:t>
      </w:r>
    </w:p>
    <w:p w:rsidR="00B409B5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91108">
        <w:rPr>
          <w:rFonts w:ascii="Times New Roman" w:hAnsi="Times New Roman" w:cs="Times New Roman"/>
          <w:sz w:val="24"/>
          <w:szCs w:val="24"/>
        </w:rPr>
        <w:t>bsolute threshold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F91108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91108">
        <w:rPr>
          <w:rFonts w:ascii="Times New Roman" w:hAnsi="Times New Roman" w:cs="Times New Roman"/>
          <w:sz w:val="24"/>
          <w:szCs w:val="24"/>
        </w:rPr>
        <w:t>ignal-detection theory**</w:t>
      </w:r>
    </w:p>
    <w:p w:rsidR="00F91108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91108">
        <w:rPr>
          <w:rFonts w:ascii="Times New Roman" w:hAnsi="Times New Roman" w:cs="Times New Roman"/>
          <w:sz w:val="24"/>
          <w:szCs w:val="24"/>
        </w:rPr>
        <w:t>ensory adaptation**</w:t>
      </w:r>
    </w:p>
    <w:p w:rsidR="00F91108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91108">
        <w:rPr>
          <w:rFonts w:ascii="Times New Roman" w:hAnsi="Times New Roman" w:cs="Times New Roman"/>
          <w:sz w:val="24"/>
          <w:szCs w:val="24"/>
        </w:rPr>
        <w:t>ifference threshold**</w:t>
      </w:r>
    </w:p>
    <w:p w:rsidR="00970915" w:rsidRDefault="0072174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will need to </w:t>
      </w:r>
      <w:r w:rsidR="00F91108">
        <w:rPr>
          <w:rFonts w:ascii="Times New Roman" w:hAnsi="Times New Roman" w:cs="Times New Roman"/>
          <w:sz w:val="24"/>
          <w:szCs w:val="24"/>
        </w:rPr>
        <w:t xml:space="preserve">understand what subliminal messages are (a specific definition), AND </w:t>
      </w:r>
      <w:r w:rsidR="00A91D89">
        <w:rPr>
          <w:rFonts w:ascii="Times New Roman" w:hAnsi="Times New Roman" w:cs="Times New Roman"/>
          <w:sz w:val="24"/>
          <w:szCs w:val="24"/>
        </w:rPr>
        <w:t>what research into subliminal messaging has told us.  Be familiar with the placebo effect.</w:t>
      </w:r>
    </w:p>
    <w:p w:rsidR="00721749" w:rsidRDefault="0072174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32C" w:rsidRDefault="00C6332C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3B20" w:rsidRDefault="00A91D89" w:rsidP="00D53B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familiar with the term Just Noticeable Difference, and how it relates to our perception of sensory stimuli.</w:t>
      </w:r>
    </w:p>
    <w:p w:rsidR="0029402E" w:rsidRDefault="0029402E" w:rsidP="00D53B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1FC1" w:rsidRPr="00101FC1" w:rsidRDefault="00101FC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0915" w:rsidRDefault="007B078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understand</w:t>
      </w:r>
      <w:r w:rsidR="00A91D89">
        <w:rPr>
          <w:rFonts w:ascii="Times New Roman" w:hAnsi="Times New Roman" w:cs="Times New Roman"/>
          <w:sz w:val="24"/>
          <w:szCs w:val="24"/>
        </w:rPr>
        <w:t xml:space="preserve"> the term perceptual set, and be able to apply the term to a given scenario.</w:t>
      </w:r>
    </w:p>
    <w:p w:rsidR="00C6332C" w:rsidRDefault="00C6332C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Default="003E62A7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A6070F" w:rsidRDefault="00A91D8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understand what context effects are, and be able to apply the term to a given scenario</w:t>
      </w:r>
      <w:r w:rsidR="007B0780">
        <w:rPr>
          <w:rFonts w:ascii="Times New Roman" w:hAnsi="Times New Roman" w:cs="Times New Roman"/>
          <w:sz w:val="24"/>
          <w:szCs w:val="24"/>
        </w:rPr>
        <w:t>.</w:t>
      </w:r>
    </w:p>
    <w:p w:rsidR="00A6070F" w:rsidRDefault="00A6070F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32C" w:rsidRDefault="00C6332C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32C" w:rsidRDefault="00C6332C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the concepts of ESP and parapsychology, including the difference between telepathy, clairvoyance, &amp; precognition; as well as what conclusions can be drawn from the scientific research in this area.</w:t>
      </w: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29402E" w:rsidRDefault="00F94075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32416E">
        <w:rPr>
          <w:rFonts w:ascii="Times New Roman" w:hAnsi="Times New Roman" w:cs="Times New Roman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91D89">
        <w:rPr>
          <w:rFonts w:ascii="Times New Roman" w:hAnsi="Times New Roman" w:cs="Times New Roman"/>
          <w:sz w:val="24"/>
          <w:szCs w:val="24"/>
          <w:u w:val="single"/>
        </w:rPr>
        <w:t>18 &amp; 19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A91D89">
        <w:rPr>
          <w:rFonts w:ascii="Times New Roman" w:hAnsi="Times New Roman" w:cs="Times New Roman"/>
          <w:sz w:val="24"/>
          <w:szCs w:val="24"/>
          <w:u w:val="single"/>
        </w:rPr>
        <w:t>Vision and Visual Organization &amp; Interpretation</w:t>
      </w:r>
      <w:r w:rsidR="0029402E" w:rsidRPr="0029402E">
        <w:rPr>
          <w:rFonts w:ascii="Times New Roman" w:hAnsi="Times New Roman" w:cs="Times New Roman"/>
          <w:sz w:val="24"/>
          <w:szCs w:val="24"/>
        </w:rPr>
        <w:t xml:space="preserve"> </w:t>
      </w:r>
      <w:r w:rsidR="007B0780">
        <w:rPr>
          <w:rFonts w:ascii="Times New Roman" w:hAnsi="Times New Roman" w:cs="Times New Roman"/>
          <w:i/>
          <w:sz w:val="24"/>
          <w:szCs w:val="24"/>
        </w:rPr>
        <w:t>Be able to</w:t>
      </w:r>
      <w:r w:rsidR="00A6070F" w:rsidRPr="00D53B20">
        <w:rPr>
          <w:rFonts w:ascii="Times New Roman" w:hAnsi="Times New Roman" w:cs="Times New Roman"/>
          <w:i/>
          <w:sz w:val="24"/>
          <w:szCs w:val="24"/>
        </w:rPr>
        <w:t xml:space="preserve"> explain/apply these terms/concepts:</w:t>
      </w:r>
    </w:p>
    <w:p w:rsidR="007B0780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Accommodation**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Rods**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Cones**</w:t>
      </w:r>
    </w:p>
    <w:p w:rsidR="00C72561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Blind spot**</w:t>
      </w:r>
    </w:p>
    <w:p w:rsidR="00C72561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Optic nerve**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Feature detectors**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Parallel processing**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Gestalt**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Figure-ground**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Phi phenomenon**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Color constancy**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Perceptual adaptation**</w:t>
      </w:r>
    </w:p>
    <w:p w:rsidR="009B4113" w:rsidRDefault="009B411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 cliff**</w:t>
      </w:r>
    </w:p>
    <w:p w:rsidR="009B4113" w:rsidRDefault="009B411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Binocular cues**</w:t>
      </w:r>
    </w:p>
    <w:p w:rsidR="009B4113" w:rsidRDefault="009B411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Monocular cues**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</w:t>
      </w:r>
      <w:r w:rsidR="009B4113">
        <w:rPr>
          <w:rFonts w:ascii="Times New Roman" w:hAnsi="Times New Roman" w:cs="Times New Roman"/>
          <w:sz w:val="24"/>
          <w:szCs w:val="24"/>
        </w:rPr>
        <w:t>r with the physical process of how</w:t>
      </w:r>
      <w:r>
        <w:rPr>
          <w:rFonts w:ascii="Times New Roman" w:hAnsi="Times New Roman" w:cs="Times New Roman"/>
          <w:sz w:val="24"/>
          <w:szCs w:val="24"/>
        </w:rPr>
        <w:t xml:space="preserve"> light enters our eye (what structures are involved, what they do, the order in which the process occurs)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the process by which light energy is converted to neural energy, AND how that neural energy is carried to the brain to be processed.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081" w:rsidRDefault="006A108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081" w:rsidRDefault="006A108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aware of what the connection between cones and bipolar cells are.</w:t>
      </w:r>
    </w:p>
    <w:p w:rsidR="006A1081" w:rsidRDefault="006A108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081" w:rsidRDefault="006A108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able to identify, &amp; explain the importance of, supercell clusters.</w:t>
      </w:r>
    </w:p>
    <w:p w:rsidR="006A1081" w:rsidRDefault="006A108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081" w:rsidRDefault="006A108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1B4" w:rsidRDefault="006A108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can explain &amp; apply the term “blindsight.”</w:t>
      </w: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Pr="002A2889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081" w:rsidRDefault="006A108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1081">
        <w:rPr>
          <w:rFonts w:ascii="Times New Roman" w:hAnsi="Times New Roman" w:cs="Times New Roman"/>
          <w:sz w:val="24"/>
          <w:szCs w:val="24"/>
        </w:rPr>
        <w:lastRenderedPageBreak/>
        <w:t>Make</w:t>
      </w:r>
      <w:r>
        <w:rPr>
          <w:rFonts w:ascii="Times New Roman" w:hAnsi="Times New Roman" w:cs="Times New Roman"/>
          <w:sz w:val="24"/>
          <w:szCs w:val="24"/>
        </w:rPr>
        <w:t xml:space="preserve"> sure you are familiar with (and able to identify/apply) the concepts of brightness (lightness) constancy.</w:t>
      </w:r>
    </w:p>
    <w:p w:rsidR="006A1081" w:rsidRDefault="006A108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the following individuals’ belief with regards to knowledge and perception:</w:t>
      </w: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Immanuel Kant</w:t>
      </w: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Locke</w:t>
      </w: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Wiesel’s experiments with infant kittens &amp; monkeys.</w:t>
      </w:r>
    </w:p>
    <w:p w:rsidR="006A1081" w:rsidRDefault="006A108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081" w:rsidRPr="006A1081" w:rsidRDefault="006A108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1081" w:rsidRDefault="006A1081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529D9" w:rsidRP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9B4113">
        <w:rPr>
          <w:rFonts w:ascii="Times New Roman" w:hAnsi="Times New Roman" w:cs="Times New Roman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B4113">
        <w:rPr>
          <w:rFonts w:ascii="Times New Roman" w:hAnsi="Times New Roman" w:cs="Times New Roman"/>
          <w:sz w:val="24"/>
          <w:szCs w:val="24"/>
          <w:u w:val="single"/>
        </w:rPr>
        <w:t>20 &amp; 21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9B4113">
        <w:rPr>
          <w:rFonts w:ascii="Times New Roman" w:hAnsi="Times New Roman" w:cs="Times New Roman"/>
          <w:sz w:val="24"/>
          <w:szCs w:val="24"/>
          <w:u w:val="single"/>
        </w:rPr>
        <w:t>Hearing &amp;</w:t>
      </w:r>
      <w:r w:rsidR="003241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B4113">
        <w:rPr>
          <w:rFonts w:ascii="Times New Roman" w:hAnsi="Times New Roman" w:cs="Times New Roman"/>
          <w:sz w:val="24"/>
          <w:szCs w:val="24"/>
          <w:u w:val="single"/>
        </w:rPr>
        <w:t>The other senses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416E">
        <w:rPr>
          <w:rFonts w:ascii="Times New Roman" w:hAnsi="Times New Roman" w:cs="Times New Roman"/>
          <w:i/>
          <w:sz w:val="24"/>
          <w:szCs w:val="24"/>
        </w:rPr>
        <w:t>Be able to</w:t>
      </w:r>
      <w:r w:rsidR="0032416E" w:rsidRPr="00D53B20">
        <w:rPr>
          <w:rFonts w:ascii="Times New Roman" w:hAnsi="Times New Roman" w:cs="Times New Roman"/>
          <w:i/>
          <w:sz w:val="24"/>
          <w:szCs w:val="24"/>
        </w:rPr>
        <w:t xml:space="preserve"> explain/apply these terms/concepts:</w:t>
      </w:r>
    </w:p>
    <w:p w:rsidR="0032416E" w:rsidRPr="0032416E" w:rsidRDefault="0032416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B4113">
        <w:rPr>
          <w:rFonts w:ascii="Times New Roman" w:hAnsi="Times New Roman" w:cs="Times New Roman"/>
          <w:sz w:val="24"/>
          <w:szCs w:val="24"/>
        </w:rPr>
        <w:t>lace theory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32416E" w:rsidRPr="0032416E" w:rsidRDefault="009B411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Frequency theory</w:t>
      </w:r>
      <w:r w:rsidR="0032416E">
        <w:rPr>
          <w:rFonts w:ascii="Times New Roman" w:hAnsi="Times New Roman" w:cs="Times New Roman"/>
          <w:sz w:val="24"/>
          <w:szCs w:val="24"/>
        </w:rPr>
        <w:t>**</w:t>
      </w:r>
    </w:p>
    <w:p w:rsidR="00F94075" w:rsidRDefault="009B411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Gate-control theory</w:t>
      </w:r>
      <w:r w:rsidR="0032416E">
        <w:rPr>
          <w:rFonts w:ascii="Times New Roman" w:hAnsi="Times New Roman" w:cs="Times New Roman"/>
          <w:sz w:val="24"/>
          <w:szCs w:val="24"/>
        </w:rPr>
        <w:t>**</w:t>
      </w:r>
    </w:p>
    <w:p w:rsidR="0032416E" w:rsidRDefault="009B411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Harry McGurk</w:t>
      </w:r>
      <w:r w:rsidR="0032416E">
        <w:rPr>
          <w:rFonts w:ascii="Times New Roman" w:hAnsi="Times New Roman" w:cs="Times New Roman"/>
          <w:sz w:val="24"/>
          <w:szCs w:val="24"/>
        </w:rPr>
        <w:t>**</w:t>
      </w:r>
    </w:p>
    <w:p w:rsidR="009B4113" w:rsidRDefault="009B411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Middle ear**</w:t>
      </w:r>
    </w:p>
    <w:p w:rsidR="009B4113" w:rsidRDefault="009B411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Outer ear**</w:t>
      </w:r>
    </w:p>
    <w:p w:rsidR="009B4113" w:rsidRDefault="009B411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Cochlea**</w:t>
      </w:r>
    </w:p>
    <w:p w:rsidR="00C72561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Sensorineural hearing loss**</w:t>
      </w:r>
    </w:p>
    <w:p w:rsidR="00C72561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Embodied cognition</w:t>
      </w:r>
    </w:p>
    <w:p w:rsidR="00C72561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Sensory interaction**</w:t>
      </w:r>
    </w:p>
    <w:p w:rsidR="009B4113" w:rsidRDefault="009B411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the physical construction of the ear (outer, middle, and inner)</w:t>
      </w:r>
    </w:p>
    <w:p w:rsidR="009B4113" w:rsidRDefault="009B411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</w:t>
      </w:r>
      <w:r>
        <w:rPr>
          <w:rFonts w:ascii="Times New Roman" w:hAnsi="Times New Roman" w:cs="Times New Roman"/>
          <w:sz w:val="24"/>
          <w:szCs w:val="24"/>
        </w:rPr>
        <w:t xml:space="preserve">iliar with the physical process by which sound waves enter our ear and are </w:t>
      </w:r>
      <w:r>
        <w:rPr>
          <w:rFonts w:ascii="Times New Roman" w:hAnsi="Times New Roman" w:cs="Times New Roman"/>
          <w:sz w:val="24"/>
          <w:szCs w:val="24"/>
        </w:rPr>
        <w:t>converted to neural energy, AND how that neural energy is carried to the brain to be processed.</w:t>
      </w:r>
    </w:p>
    <w:p w:rsidR="0032416E" w:rsidRDefault="0032416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1B4" w:rsidRDefault="006B31B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2416E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with, and able to identify/apply, the volley principle.</w:t>
      </w: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Make sure you are aware of the 4 distinct skin senses that make up our sense of touch.</w:t>
      </w: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the role nociceptors play in our ability to sense pain.</w:t>
      </w: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aware with the 5 distinct taste sensations, and the survival functions of each.</w:t>
      </w: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the process by which scents/smells enter our nose and are converted to neural energy, AND how that neural energy is carried to the brain to be processed.</w:t>
      </w: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how kinesthesia, vestibular sense, and semicircular canals help us to sense our body’s position &amp; movement.</w:t>
      </w: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able to apply the biopsychosocial approach to any of our senses, perceptions, and scenarios presented to you.</w:t>
      </w:r>
    </w:p>
    <w:p w:rsidR="00943C74" w:rsidRPr="00943C74" w:rsidRDefault="00943C74" w:rsidP="00136C12">
      <w:pPr>
        <w:rPr>
          <w:rFonts w:ascii="Times New Roman" w:hAnsi="Times New Roman" w:cs="Times New Roman"/>
          <w:sz w:val="24"/>
          <w:szCs w:val="24"/>
        </w:rPr>
      </w:pPr>
    </w:p>
    <w:sectPr w:rsidR="00943C74" w:rsidRPr="00943C74" w:rsidSect="00C6332C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D5FD3"/>
    <w:multiLevelType w:val="hybridMultilevel"/>
    <w:tmpl w:val="D654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12"/>
    <w:rsid w:val="000570D9"/>
    <w:rsid w:val="00101FC1"/>
    <w:rsid w:val="00136C12"/>
    <w:rsid w:val="0029402E"/>
    <w:rsid w:val="002A2889"/>
    <w:rsid w:val="0032416E"/>
    <w:rsid w:val="003529D9"/>
    <w:rsid w:val="003E62A7"/>
    <w:rsid w:val="006A1081"/>
    <w:rsid w:val="006B31B4"/>
    <w:rsid w:val="00721749"/>
    <w:rsid w:val="007B0780"/>
    <w:rsid w:val="008E2F93"/>
    <w:rsid w:val="00943C74"/>
    <w:rsid w:val="00970915"/>
    <w:rsid w:val="009B4113"/>
    <w:rsid w:val="00A26841"/>
    <w:rsid w:val="00A32E50"/>
    <w:rsid w:val="00A6070F"/>
    <w:rsid w:val="00A91D89"/>
    <w:rsid w:val="00AD722A"/>
    <w:rsid w:val="00B409B5"/>
    <w:rsid w:val="00BA602D"/>
    <w:rsid w:val="00C6332C"/>
    <w:rsid w:val="00C72561"/>
    <w:rsid w:val="00D53B20"/>
    <w:rsid w:val="00D6538D"/>
    <w:rsid w:val="00DC0F1C"/>
    <w:rsid w:val="00DF2229"/>
    <w:rsid w:val="00ED4C09"/>
    <w:rsid w:val="00F91108"/>
    <w:rsid w:val="00F9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36B96-9254-4F46-9B3E-4E7FBB38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8E95B-9A71-44E6-9B79-2148BAAA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2015-11-25T17:11:00Z</cp:lastPrinted>
  <dcterms:created xsi:type="dcterms:W3CDTF">2015-11-25T17:13:00Z</dcterms:created>
  <dcterms:modified xsi:type="dcterms:W3CDTF">2015-11-25T17:13:00Z</dcterms:modified>
</cp:coreProperties>
</file>